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14" w:rsidRPr="00D35A14" w:rsidRDefault="00D35A14" w:rsidP="00D35A14">
      <w:pPr>
        <w:ind w:left="-108" w:right="-108"/>
        <w:jc w:val="center"/>
        <w:rPr>
          <w:rFonts w:ascii="Times New Roman" w:hAnsi="Times New Roman" w:cs="Times New Roman"/>
          <w:b/>
          <w:sz w:val="36"/>
          <w:szCs w:val="32"/>
        </w:rPr>
      </w:pPr>
      <w:r w:rsidRPr="00D35A14">
        <w:rPr>
          <w:rFonts w:ascii="Times New Roman" w:hAnsi="Times New Roman" w:cs="Times New Roman"/>
          <w:b/>
          <w:sz w:val="36"/>
          <w:szCs w:val="32"/>
        </w:rPr>
        <w:t>QUY TRÌNH</w:t>
      </w:r>
    </w:p>
    <w:p w:rsidR="00D35A14" w:rsidRPr="00D35A14" w:rsidRDefault="00D35A14" w:rsidP="00D35A14">
      <w:pPr>
        <w:shd w:val="clear" w:color="auto" w:fill="FFFFFF"/>
        <w:spacing w:after="100" w:afterAutospacing="1" w:line="360" w:lineRule="atLeast"/>
        <w:jc w:val="center"/>
        <w:outlineLvl w:val="2"/>
        <w:rPr>
          <w:rFonts w:ascii="Times New Roman" w:eastAsia="Times New Roman" w:hAnsi="Times New Roman" w:cs="Times New Roman"/>
          <w:b/>
          <w:color w:val="1C3691"/>
          <w:sz w:val="36"/>
          <w:szCs w:val="36"/>
        </w:rPr>
      </w:pPr>
      <w:r w:rsidRPr="00D35A14">
        <w:rPr>
          <w:rFonts w:ascii="Times New Roman" w:hAnsi="Times New Roman" w:cs="Times New Roman"/>
          <w:b/>
          <w:bCs/>
          <w:sz w:val="36"/>
          <w:szCs w:val="36"/>
        </w:rPr>
        <w:t>CÔNG BỐ THÔNG BÁO HÀNG HẢI VÀ KHU VỰC BIỂN HẠN CHẾ HOẶC CẤM HOẠT ĐỘNG HÀNG HẢI</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35A14">
        <w:rPr>
          <w:rFonts w:ascii="Times New Roman" w:eastAsia="Times New Roman" w:hAnsi="Times New Roman" w:cs="Times New Roman"/>
          <w:b/>
          <w:color w:val="333333"/>
          <w:sz w:val="28"/>
          <w:szCs w:val="28"/>
        </w:rPr>
        <w:t>1. Trình tự thực hiện:</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a) Nộp hồ sơ TTHC:</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Chủ đầu tư hoặc người khai thác gửi hồ sơ đề nghị công bố thông báo hàng hải đến Cảng vụ hàng hải.</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b) Giải quyết TTHC:</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 Trường hợp hồ sơ chưa hợp lệ thì trong thời gian 02 ngày làm việc, kể từ khi nhận được hồ sơ, Cảng vụ hàng hải hướng dẫn hoàn thiện hồ sơ theo quy định;</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 Trường hợp hồ sơ hợp lệ thì trong thời hạn 03 ngày làm việc kể từ ngày nhận đủ hồ sơ, Cảng vụ hàng hải có trách nhiệm kiểm tra hồ sơ, công bố thông báo hàng hải; trường hợp không công bố, phải có văn bản trả lời và nêu rõ lý do.</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35A14">
        <w:rPr>
          <w:rFonts w:ascii="Times New Roman" w:eastAsia="Times New Roman" w:hAnsi="Times New Roman" w:cs="Times New Roman"/>
          <w:b/>
          <w:color w:val="333333"/>
          <w:sz w:val="28"/>
          <w:szCs w:val="28"/>
        </w:rPr>
        <w:t>2. Cách thức thực hiện:</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Gửi hồ sơ trực tiếp hoặc bằng hình thức phù hợp khác.</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35A14">
        <w:rPr>
          <w:rFonts w:ascii="Times New Roman" w:eastAsia="Times New Roman" w:hAnsi="Times New Roman" w:cs="Times New Roman"/>
          <w:b/>
          <w:color w:val="333333"/>
          <w:sz w:val="28"/>
          <w:szCs w:val="28"/>
        </w:rPr>
        <w:t>3. Thành phần, số lượng hồ sơ:</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a) Thành phần hồ sơ:</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 Đơn đề nghị của chủ đầu tư hoặc người khai thác theo mẫu;</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 Bình đồ hoặc hải đồ thể hiện khu vực biển hạn chế hoặc cấm hoạt động hàng hải;</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 Bản sao văn bản chấp thuận của cơ quan có thẩm quyền theo quy định của pháp luật (nếu có);</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 Các tài liệu, thông tin cần thiết liên quan đến khu vực biển hạn chế hoặc cấm hoạt động hàng hải (nếu có).</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b) Số lượng hồ sơ: 01 bộ.</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35A14">
        <w:rPr>
          <w:rFonts w:ascii="Times New Roman" w:eastAsia="Times New Roman" w:hAnsi="Times New Roman" w:cs="Times New Roman"/>
          <w:b/>
          <w:color w:val="333333"/>
          <w:sz w:val="28"/>
          <w:szCs w:val="28"/>
        </w:rPr>
        <w:t>4. Thời hạn giải quyết:</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Trong thời hạn 03 ngày làm việc, kể từ ngày nhận được hồ sơ hợp lệ.</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35A14">
        <w:rPr>
          <w:rFonts w:ascii="Times New Roman" w:eastAsia="Times New Roman" w:hAnsi="Times New Roman" w:cs="Times New Roman"/>
          <w:b/>
          <w:color w:val="333333"/>
          <w:sz w:val="28"/>
          <w:szCs w:val="28"/>
        </w:rPr>
        <w:t>5. Đối tượng thực hiện TTHC:</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Chủ đầu tư hoặc người khai thác.</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35A14">
        <w:rPr>
          <w:rFonts w:ascii="Times New Roman" w:eastAsia="Times New Roman" w:hAnsi="Times New Roman" w:cs="Times New Roman"/>
          <w:b/>
          <w:color w:val="333333"/>
          <w:sz w:val="28"/>
          <w:szCs w:val="28"/>
        </w:rPr>
        <w:t>6. Cơ quan thực hiện TTHC:</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a) Cơ quan có thẩm quyền quyết định: Cảng vụ hàng hải;</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lastRenderedPageBreak/>
        <w:t>b) Cơ quan hoặc người có thẩm quyền được uỷ quyền hoặc phân cấp thực hiện: Không có;</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c) Cơ quan trực tiếp thực hiện TTHC: Cảng vụ hàng hải;</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d) Cơ quan phối hợp: Không có.</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b/>
          <w:color w:val="333333"/>
          <w:sz w:val="28"/>
          <w:szCs w:val="28"/>
        </w:rPr>
        <w:t>7. Kết quả của việc thực hiện TTHC:</w:t>
      </w:r>
      <w:r w:rsidRPr="00D35A14">
        <w:rPr>
          <w:rFonts w:ascii="Times New Roman" w:eastAsia="Times New Roman" w:hAnsi="Times New Roman" w:cs="Times New Roman"/>
          <w:color w:val="333333"/>
          <w:sz w:val="28"/>
          <w:szCs w:val="28"/>
        </w:rPr>
        <w:t xml:space="preserve"> Công bố thông báo hàng hải.</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35A14">
        <w:rPr>
          <w:rFonts w:ascii="Times New Roman" w:eastAsia="Times New Roman" w:hAnsi="Times New Roman" w:cs="Times New Roman"/>
          <w:b/>
          <w:color w:val="333333"/>
          <w:sz w:val="28"/>
          <w:szCs w:val="28"/>
        </w:rPr>
        <w:t>8. Phí, lệ phí: Không có.</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D35A14">
        <w:rPr>
          <w:rFonts w:ascii="Times New Roman" w:eastAsia="Times New Roman" w:hAnsi="Times New Roman" w:cs="Times New Roman"/>
          <w:b/>
          <w:color w:val="333333"/>
          <w:sz w:val="28"/>
          <w:szCs w:val="28"/>
        </w:rPr>
        <w:t>9. Tên mẫu đơn, mẫu tờ khai hành chính:</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Đơn đề nghị công bố thông báo hàng hải.</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b/>
          <w:color w:val="333333"/>
          <w:sz w:val="28"/>
          <w:szCs w:val="28"/>
        </w:rPr>
        <w:t>10. Yêu cầu, điều kiện thực hiện TTHC:</w:t>
      </w:r>
      <w:r w:rsidRPr="00D35A14">
        <w:rPr>
          <w:rFonts w:ascii="Times New Roman" w:eastAsia="Times New Roman" w:hAnsi="Times New Roman" w:cs="Times New Roman"/>
          <w:color w:val="333333"/>
          <w:sz w:val="28"/>
          <w:szCs w:val="28"/>
        </w:rPr>
        <w:t xml:space="preserve"> Không có.</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bookmarkStart w:id="0" w:name="_GoBack"/>
      <w:r w:rsidRPr="00D35A14">
        <w:rPr>
          <w:rFonts w:ascii="Times New Roman" w:eastAsia="Times New Roman" w:hAnsi="Times New Roman" w:cs="Times New Roman"/>
          <w:b/>
          <w:color w:val="333333"/>
          <w:sz w:val="28"/>
          <w:szCs w:val="28"/>
        </w:rPr>
        <w:t>11. Căn cứ pháp lý của TTHC:</w:t>
      </w:r>
    </w:p>
    <w:bookmarkEnd w:id="0"/>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 Bộ luật Hàng hải Việt Nam năm 2015;</w:t>
      </w:r>
    </w:p>
    <w:p w:rsidR="00D35A14" w:rsidRPr="00D35A14" w:rsidRDefault="00D35A14" w:rsidP="00D35A14">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D35A14">
        <w:rPr>
          <w:rFonts w:ascii="Times New Roman" w:eastAsia="Times New Roman" w:hAnsi="Times New Roman" w:cs="Times New Roman"/>
          <w:color w:val="333333"/>
          <w:sz w:val="28"/>
          <w:szCs w:val="28"/>
        </w:rPr>
        <w:t>- Nghị định số 58/2017/NĐ-CP ngày 10/5/2017 của Chính phủ quy định chi tiết một số điều của Bộ luật Hàng hải Việt Nam về quản lý hoạt động hàng hải.</w:t>
      </w:r>
    </w:p>
    <w:p w:rsidR="009A0D18" w:rsidRDefault="009A0D18"/>
    <w:sectPr w:rsidR="009A0D18" w:rsidSect="00D35A14">
      <w:pgSz w:w="12240" w:h="15840"/>
      <w:pgMar w:top="1134" w:right="104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14"/>
    <w:rsid w:val="009A0D18"/>
    <w:rsid w:val="00A82055"/>
    <w:rsid w:val="00BB009D"/>
    <w:rsid w:val="00D21F65"/>
    <w:rsid w:val="00D3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0F41"/>
  <w15:chartTrackingRefBased/>
  <w15:docId w15:val="{78D4156E-15DD-49E9-A16E-30B8AF7A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5A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A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5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6073">
      <w:bodyDiv w:val="1"/>
      <w:marLeft w:val="0"/>
      <w:marRight w:val="0"/>
      <w:marTop w:val="0"/>
      <w:marBottom w:val="0"/>
      <w:divBdr>
        <w:top w:val="none" w:sz="0" w:space="0" w:color="auto"/>
        <w:left w:val="none" w:sz="0" w:space="0" w:color="auto"/>
        <w:bottom w:val="none" w:sz="0" w:space="0" w:color="auto"/>
        <w:right w:val="none" w:sz="0" w:space="0" w:color="auto"/>
      </w:divBdr>
      <w:divsChild>
        <w:div w:id="2127116965">
          <w:marLeft w:val="0"/>
          <w:marRight w:val="0"/>
          <w:marTop w:val="0"/>
          <w:marBottom w:val="0"/>
          <w:divBdr>
            <w:top w:val="none" w:sz="0" w:space="0" w:color="auto"/>
            <w:left w:val="none" w:sz="0" w:space="0" w:color="auto"/>
            <w:bottom w:val="none" w:sz="0" w:space="0" w:color="auto"/>
            <w:right w:val="none" w:sz="0" w:space="0" w:color="auto"/>
          </w:divBdr>
          <w:divsChild>
            <w:div w:id="458841908">
              <w:marLeft w:val="0"/>
              <w:marRight w:val="0"/>
              <w:marTop w:val="0"/>
              <w:marBottom w:val="0"/>
              <w:divBdr>
                <w:top w:val="none" w:sz="0" w:space="0" w:color="auto"/>
                <w:left w:val="none" w:sz="0" w:space="0" w:color="auto"/>
                <w:bottom w:val="none" w:sz="0" w:space="0" w:color="auto"/>
                <w:right w:val="none" w:sz="0" w:space="0" w:color="auto"/>
              </w:divBdr>
              <w:divsChild>
                <w:div w:id="1376152998">
                  <w:marLeft w:val="0"/>
                  <w:marRight w:val="0"/>
                  <w:marTop w:val="0"/>
                  <w:marBottom w:val="0"/>
                  <w:divBdr>
                    <w:top w:val="none" w:sz="0" w:space="0" w:color="auto"/>
                    <w:left w:val="none" w:sz="0" w:space="0" w:color="auto"/>
                    <w:bottom w:val="none" w:sz="0" w:space="0" w:color="auto"/>
                    <w:right w:val="none" w:sz="0" w:space="0" w:color="auto"/>
                  </w:divBdr>
                  <w:divsChild>
                    <w:div w:id="791678392">
                      <w:marLeft w:val="0"/>
                      <w:marRight w:val="0"/>
                      <w:marTop w:val="0"/>
                      <w:marBottom w:val="0"/>
                      <w:divBdr>
                        <w:top w:val="none" w:sz="0" w:space="0" w:color="auto"/>
                        <w:left w:val="none" w:sz="0" w:space="0" w:color="auto"/>
                        <w:bottom w:val="none" w:sz="0" w:space="0" w:color="auto"/>
                        <w:right w:val="none" w:sz="0" w:space="0" w:color="auto"/>
                      </w:divBdr>
                      <w:divsChild>
                        <w:div w:id="1160929785">
                          <w:marLeft w:val="0"/>
                          <w:marRight w:val="0"/>
                          <w:marTop w:val="0"/>
                          <w:marBottom w:val="0"/>
                          <w:divBdr>
                            <w:top w:val="none" w:sz="0" w:space="0" w:color="auto"/>
                            <w:left w:val="none" w:sz="0" w:space="0" w:color="auto"/>
                            <w:bottom w:val="none" w:sz="0" w:space="0" w:color="auto"/>
                            <w:right w:val="none" w:sz="0" w:space="0" w:color="auto"/>
                          </w:divBdr>
                          <w:divsChild>
                            <w:div w:id="20056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2</cp:revision>
  <dcterms:created xsi:type="dcterms:W3CDTF">2021-03-03T09:26:00Z</dcterms:created>
  <dcterms:modified xsi:type="dcterms:W3CDTF">2021-03-03T09:31:00Z</dcterms:modified>
</cp:coreProperties>
</file>